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42345C3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C4736">
        <w:rPr>
          <w:rFonts w:ascii="Corbel" w:hAnsi="Corbel"/>
          <w:b/>
          <w:smallCaps/>
          <w:sz w:val="24"/>
          <w:szCs w:val="24"/>
        </w:rPr>
        <w:t xml:space="preserve"> </w:t>
      </w:r>
      <w:r w:rsidR="00AC4736" w:rsidRPr="00AC4736">
        <w:rPr>
          <w:rFonts w:ascii="Corbel" w:hAnsi="Corbel"/>
          <w:b/>
          <w:smallCaps/>
          <w:sz w:val="24"/>
          <w:szCs w:val="24"/>
        </w:rPr>
        <w:t>2025</w:t>
      </w:r>
      <w:r w:rsidR="00AC4736">
        <w:rPr>
          <w:rFonts w:ascii="Corbel" w:hAnsi="Corbel"/>
          <w:b/>
          <w:smallCaps/>
          <w:sz w:val="24"/>
          <w:szCs w:val="24"/>
        </w:rPr>
        <w:t>-</w:t>
      </w:r>
      <w:r w:rsidR="002B1F58">
        <w:rPr>
          <w:rFonts w:ascii="Corbel" w:hAnsi="Corbel"/>
          <w:b/>
          <w:smallCaps/>
          <w:sz w:val="24"/>
          <w:szCs w:val="24"/>
        </w:rPr>
        <w:t>2028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03A0C96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C4736" w:rsidRPr="00AC4736">
        <w:rPr>
          <w:rFonts w:ascii="Corbel" w:hAnsi="Corbel"/>
          <w:b/>
          <w:smallCaps/>
          <w:sz w:val="24"/>
          <w:szCs w:val="24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B819C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526323C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736">
              <w:rPr>
                <w:rFonts w:ascii="Corbel" w:hAnsi="Corbel"/>
                <w:b w:val="0"/>
                <w:sz w:val="24"/>
                <w:szCs w:val="24"/>
              </w:rPr>
              <w:t>Metody ilościowe w analizie rynku</w:t>
            </w:r>
          </w:p>
        </w:tc>
      </w:tr>
      <w:tr w:rsidR="0085747A" w:rsidRPr="00B169DF" w14:paraId="3DFDE19A" w14:textId="77777777" w:rsidTr="00B819C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765ACCC4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736">
              <w:rPr>
                <w:rFonts w:ascii="Corbel" w:hAnsi="Corbel"/>
                <w:b w:val="0"/>
                <w:sz w:val="24"/>
                <w:szCs w:val="24"/>
              </w:rPr>
              <w:t>E/I/AR/C.7</w:t>
            </w:r>
          </w:p>
        </w:tc>
      </w:tr>
      <w:tr w:rsidR="0085747A" w:rsidRPr="00B169DF" w14:paraId="6CA58E58" w14:textId="77777777" w:rsidTr="00B819C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D15B850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B819C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2CC261B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B169DF" w14:paraId="3AC910C9" w14:textId="77777777" w:rsidTr="00B819C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3714D7A4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736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B819C8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1B45F56D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C4736" w:rsidRPr="00AC4736">
              <w:rPr>
                <w:rFonts w:ascii="Corbel" w:hAnsi="Corbel"/>
                <w:b w:val="0"/>
                <w:sz w:val="24"/>
                <w:szCs w:val="24"/>
              </w:rPr>
              <w:t>ierwszego stopnia</w:t>
            </w:r>
          </w:p>
        </w:tc>
      </w:tr>
      <w:tr w:rsidR="0085747A" w:rsidRPr="00B169DF" w14:paraId="4F0B03F0" w14:textId="77777777" w:rsidTr="00B819C8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1FC2755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C4736" w:rsidRPr="00AC473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B169DF" w14:paraId="773BCD05" w14:textId="77777777" w:rsidTr="00B819C8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2B08805F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C473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B819C8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B16FB17" w:rsidR="0085747A" w:rsidRPr="00B169DF" w:rsidRDefault="00AC47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III / 5</w:t>
            </w:r>
          </w:p>
        </w:tc>
      </w:tr>
      <w:tr w:rsidR="0085747A" w:rsidRPr="00B169DF" w14:paraId="6D884007" w14:textId="77777777" w:rsidTr="00B819C8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C03E5F2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C4736" w:rsidRPr="00AC4736">
              <w:rPr>
                <w:rFonts w:ascii="Corbel" w:hAnsi="Corbel"/>
                <w:b w:val="0"/>
                <w:sz w:val="24"/>
                <w:szCs w:val="24"/>
              </w:rPr>
              <w:t>pecjalnościow</w:t>
            </w:r>
            <w:r w:rsidR="00AC4736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B169DF" w14:paraId="1C79643F" w14:textId="77777777" w:rsidTr="00B819C8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4EBD130D" w:rsidR="00923D7D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B819C8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36FDBBBA" w:rsidR="0085747A" w:rsidRPr="00B169DF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C4736">
              <w:rPr>
                <w:rFonts w:ascii="Corbel" w:hAnsi="Corbel"/>
                <w:b w:val="0"/>
                <w:sz w:val="24"/>
                <w:szCs w:val="24"/>
              </w:rPr>
              <w:t>r Jolanta Wojnar</w:t>
            </w:r>
          </w:p>
        </w:tc>
      </w:tr>
      <w:tr w:rsidR="0085747A" w:rsidRPr="002B1F58" w14:paraId="1719E29B" w14:textId="77777777" w:rsidTr="00B819C8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018AF7FE" w:rsidR="0085747A" w:rsidRPr="002B1F58" w:rsidRDefault="002B1F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1F58">
              <w:rPr>
                <w:rFonts w:ascii="Corbel" w:hAnsi="Corbel"/>
                <w:b w:val="0"/>
                <w:sz w:val="24"/>
                <w:szCs w:val="24"/>
              </w:rPr>
              <w:t>dr Jolanta Wojnar, dr Beata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Kasprzyk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DC26F10" w:rsidR="00015B8F" w:rsidRPr="00B169DF" w:rsidRDefault="002B1F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05D831E" w:rsidR="00015B8F" w:rsidRPr="00B169DF" w:rsidRDefault="002B1F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5E7BF668" w:rsidR="00015B8F" w:rsidRPr="00B169DF" w:rsidRDefault="002B1F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2CB0660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DA9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F08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8B6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4A1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B76E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F2F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DF2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74F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542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C13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49768B75" w:rsidR="0085747A" w:rsidRPr="00B169DF" w:rsidRDefault="000B0E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6E4A">
        <w:rPr>
          <w:rStyle w:val="normaltextrun"/>
          <w:rFonts w:ascii="Wingdings" w:eastAsia="Wingdings" w:hAnsi="Wingdings" w:cs="Wingdings"/>
        </w:rPr>
        <w:t></w:t>
      </w:r>
      <w:r w:rsidRPr="00DE6E4A">
        <w:rPr>
          <w:rStyle w:val="normaltextrun"/>
          <w:rFonts w:ascii="Corbel" w:hAnsi="Corbel" w:cs="Segoe UI"/>
        </w:rPr>
        <w:t>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3446FB23" w:rsidR="009C54AE" w:rsidRPr="00B169DF" w:rsidRDefault="000B0E8E" w:rsidP="000B0E8E">
      <w:pPr>
        <w:pStyle w:val="Punktygwne"/>
        <w:spacing w:before="0" w:after="0"/>
        <w:ind w:left="1" w:firstLine="708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0C528402" w:rsidR="0085747A" w:rsidRPr="00B169DF" w:rsidRDefault="00290DE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i narzędzi matematycznych, statystycznych i ekonometrycznych niezbędnych do analizy zjawisk gospodarczych w skali mikro i makro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oraz znajomość podstawowych procedur programu Excel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90DE2" w:rsidRPr="00B169DF" w14:paraId="0532935A" w14:textId="77777777" w:rsidTr="00290DE2">
        <w:tc>
          <w:tcPr>
            <w:tcW w:w="845" w:type="dxa"/>
            <w:vAlign w:val="center"/>
          </w:tcPr>
          <w:p w14:paraId="66F9CAA4" w14:textId="6692FA08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19DE3636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630F384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metodami statystycznymi wykorzystywanymi do analizy procesów rynkowych. </w:t>
            </w:r>
          </w:p>
        </w:tc>
      </w:tr>
      <w:tr w:rsidR="00290DE2" w:rsidRPr="00B169DF" w14:paraId="7C1B4619" w14:textId="77777777" w:rsidTr="00290DE2">
        <w:tc>
          <w:tcPr>
            <w:tcW w:w="845" w:type="dxa"/>
            <w:vAlign w:val="center"/>
          </w:tcPr>
          <w:p w14:paraId="004B89B0" w14:textId="332160D6" w:rsidR="00290DE2" w:rsidRPr="00B169DF" w:rsidRDefault="00290DE2" w:rsidP="00290DE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6CEDDBEF" w14:textId="013BAFE4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D4A48C1">
              <w:rPr>
                <w:rFonts w:ascii="Corbel" w:hAnsi="Corbel"/>
                <w:b w:val="0"/>
                <w:sz w:val="24"/>
                <w:szCs w:val="24"/>
              </w:rPr>
              <w:t>Nabycie przez studentów umiejętności doboru właściwych metod i narzędzi ekonometrycznych w celu ich zastosowania do analizy danych, korzystając z profesjonalnego oprogramowania statystycznego</w:t>
            </w:r>
            <w:r w:rsidR="00957170">
              <w:rPr>
                <w:rFonts w:ascii="Corbel" w:hAnsi="Corbel"/>
                <w:b w:val="0"/>
                <w:sz w:val="24"/>
                <w:szCs w:val="24"/>
              </w:rPr>
              <w:t xml:space="preserve"> STATISTICA.</w:t>
            </w:r>
          </w:p>
        </w:tc>
      </w:tr>
      <w:tr w:rsidR="00290DE2" w:rsidRPr="00B169DF" w14:paraId="4D74E259" w14:textId="77777777" w:rsidTr="00290DE2">
        <w:tc>
          <w:tcPr>
            <w:tcW w:w="845" w:type="dxa"/>
            <w:vAlign w:val="center"/>
          </w:tcPr>
          <w:p w14:paraId="3D5D396C" w14:textId="4E0B96F2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C70C651" w14:textId="0878E682" w:rsidR="00290DE2" w:rsidRPr="00B169DF" w:rsidRDefault="00290DE2" w:rsidP="00290D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740CDFF">
              <w:rPr>
                <w:rFonts w:ascii="Corbel" w:hAnsi="Corbel"/>
                <w:b w:val="0"/>
                <w:sz w:val="24"/>
                <w:szCs w:val="24"/>
              </w:rPr>
              <w:t>Wypracowanie umiejętności analizowania i interpretowania rezultatów badań.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433B88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3B88" w:rsidRPr="00B169DF" w14:paraId="11435C21" w14:textId="77777777" w:rsidTr="00433B88">
        <w:tc>
          <w:tcPr>
            <w:tcW w:w="1681" w:type="dxa"/>
          </w:tcPr>
          <w:p w14:paraId="7E8F0810" w14:textId="77777777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0353C08" w14:textId="3D838881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szCs w:val="24"/>
              </w:rPr>
              <w:t>Zna i rozumie p</w:t>
            </w:r>
            <w:r w:rsidRPr="3D4A48C1">
              <w:rPr>
                <w:rFonts w:ascii="Corbel" w:hAnsi="Corbel"/>
                <w:b w:val="0"/>
                <w:smallCaps w:val="0"/>
              </w:rPr>
              <w:t xml:space="preserve">odstawowe pojęcia z zakresu analizy rynku i badań marketingowych. </w:t>
            </w:r>
          </w:p>
        </w:tc>
        <w:tc>
          <w:tcPr>
            <w:tcW w:w="1865" w:type="dxa"/>
          </w:tcPr>
          <w:p w14:paraId="254CE03D" w14:textId="7A1895F3" w:rsidR="00433B88" w:rsidRPr="00B169DF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2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433B88" w:rsidRPr="00B169DF" w14:paraId="6D71048C" w14:textId="77777777" w:rsidTr="00433B88">
        <w:tc>
          <w:tcPr>
            <w:tcW w:w="1681" w:type="dxa"/>
          </w:tcPr>
          <w:p w14:paraId="60321AE7" w14:textId="3D9C1820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7D3F039B" w14:textId="28566914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Potrafi pozyskać dane dotyczące procesów rynkowych i przeprowadzić ich analizę za pomocą odpowiednio dobranych metod wnioskowania statystycznego i modelowania ekonometrycznego, wykorzystując podstawowe aplikacje komputerowe.</w:t>
            </w:r>
          </w:p>
        </w:tc>
        <w:tc>
          <w:tcPr>
            <w:tcW w:w="1865" w:type="dxa"/>
          </w:tcPr>
          <w:p w14:paraId="1609FBDC" w14:textId="77777777" w:rsidR="00433B88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180FE75D" w14:textId="77777777" w:rsidR="00433B88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K_U05</w:t>
            </w:r>
          </w:p>
          <w:p w14:paraId="757A3C87" w14:textId="77777777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33B88" w:rsidRPr="00B169DF" w14:paraId="65DA02F0" w14:textId="77777777" w:rsidTr="00433B88">
        <w:tc>
          <w:tcPr>
            <w:tcW w:w="1681" w:type="dxa"/>
          </w:tcPr>
          <w:p w14:paraId="6433E40B" w14:textId="77777777" w:rsidR="00433B88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EK_03</w:t>
            </w:r>
          </w:p>
          <w:p w14:paraId="23C8524B" w14:textId="352B965B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5709BC38" w14:textId="35C062AC" w:rsidR="00433B88" w:rsidRPr="00B169DF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Potrafi pracować indywidualnie i w zespole, przygotowywać i prezentować prace, realizując postawione zadania.</w:t>
            </w:r>
          </w:p>
        </w:tc>
        <w:tc>
          <w:tcPr>
            <w:tcW w:w="1865" w:type="dxa"/>
          </w:tcPr>
          <w:p w14:paraId="309630CF" w14:textId="77777777" w:rsidR="00433B88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K_U08</w:t>
            </w:r>
          </w:p>
          <w:p w14:paraId="2B869A4B" w14:textId="3A8FE7DB" w:rsidR="00433B88" w:rsidRPr="00B169DF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K_U10</w:t>
            </w:r>
          </w:p>
        </w:tc>
      </w:tr>
      <w:tr w:rsidR="00433B88" w:rsidRPr="00B169DF" w14:paraId="75449DB6" w14:textId="77777777" w:rsidTr="00433B88">
        <w:tc>
          <w:tcPr>
            <w:tcW w:w="1681" w:type="dxa"/>
          </w:tcPr>
          <w:p w14:paraId="54F7739B" w14:textId="2C3F779D" w:rsidR="00433B88" w:rsidRPr="2D64486B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19DC8313" w14:textId="77777777" w:rsidR="00433B88" w:rsidRPr="009C54AE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Jest gotów do formułowania i analizowania problemów badawczych oraz wykrywania i interpretowania prawidłowości w badaniach rynkowych i </w:t>
            </w:r>
            <w:r w:rsidRPr="1630F384">
              <w:rPr>
                <w:rFonts w:ascii="Corbel" w:hAnsi="Corbel"/>
                <w:b w:val="0"/>
                <w:smallCaps w:val="0"/>
                <w:szCs w:val="24"/>
              </w:rPr>
              <w:t xml:space="preserve">marketingowych. </w:t>
            </w:r>
          </w:p>
          <w:p w14:paraId="341AE4BD" w14:textId="3B9D3CDB" w:rsidR="00433B88" w:rsidRPr="2D64486B" w:rsidRDefault="00433B88" w:rsidP="00433B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  <w:szCs w:val="24"/>
              </w:rPr>
              <w:t>Pokazuje praktyczne wykorzystanie narzędzi analizy ilościowej w realizacji określonych zadań z zakresu nauk ekonomicznych.</w:t>
            </w:r>
          </w:p>
        </w:tc>
        <w:tc>
          <w:tcPr>
            <w:tcW w:w="1865" w:type="dxa"/>
          </w:tcPr>
          <w:p w14:paraId="1A3465F1" w14:textId="77777777" w:rsidR="00433B88" w:rsidRPr="009C54AE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K_K02</w:t>
            </w:r>
          </w:p>
          <w:p w14:paraId="06C601ED" w14:textId="77777777" w:rsidR="00433B88" w:rsidRPr="2D64486B" w:rsidRDefault="00433B88" w:rsidP="00433B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923D7D">
        <w:tc>
          <w:tcPr>
            <w:tcW w:w="9639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923D7D">
        <w:tc>
          <w:tcPr>
            <w:tcW w:w="9639" w:type="dxa"/>
          </w:tcPr>
          <w:p w14:paraId="0A3C29E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55E1147" w14:textId="77777777" w:rsidTr="00923D7D">
        <w:tc>
          <w:tcPr>
            <w:tcW w:w="9639" w:type="dxa"/>
          </w:tcPr>
          <w:p w14:paraId="7819159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ABD36E8" w14:textId="77777777" w:rsidTr="00923D7D">
        <w:tc>
          <w:tcPr>
            <w:tcW w:w="9639" w:type="dxa"/>
          </w:tcPr>
          <w:p w14:paraId="34C9BF50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3A0290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0290" w:rsidRPr="00B169DF" w14:paraId="75B9CF73" w14:textId="77777777" w:rsidTr="003A0290">
        <w:tc>
          <w:tcPr>
            <w:tcW w:w="9520" w:type="dxa"/>
          </w:tcPr>
          <w:p w14:paraId="53B22ECA" w14:textId="41926471" w:rsidR="003A0290" w:rsidRPr="00B169DF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lastRenderedPageBreak/>
              <w:t>Analiza struktury zjawisk rynkowych. Miary tendencji centralnej, zróżnicowania, asymetrii i koncentracji</w:t>
            </w:r>
            <w:r w:rsidR="00634D1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A0290" w:rsidRPr="00B169DF" w14:paraId="7E81321E" w14:textId="77777777" w:rsidTr="003A0290">
        <w:tc>
          <w:tcPr>
            <w:tcW w:w="9520" w:type="dxa"/>
          </w:tcPr>
          <w:p w14:paraId="74586756" w14:textId="58CAD291" w:rsidR="003A0290" w:rsidRPr="00B169DF" w:rsidRDefault="003A0290" w:rsidP="009571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40CDFF">
              <w:rPr>
                <w:rFonts w:ascii="Corbel" w:hAnsi="Corbel"/>
                <w:sz w:val="24"/>
                <w:szCs w:val="24"/>
              </w:rPr>
              <w:t>Uogólnianie wyników badań częściowych na całą populację. Estymacja przedziałowa parametrów populacji.</w:t>
            </w:r>
          </w:p>
        </w:tc>
      </w:tr>
      <w:tr w:rsidR="00957170" w:rsidRPr="00B169DF" w14:paraId="779E4B65" w14:textId="77777777" w:rsidTr="003A0290">
        <w:tc>
          <w:tcPr>
            <w:tcW w:w="9520" w:type="dxa"/>
          </w:tcPr>
          <w:p w14:paraId="4415139D" w14:textId="508AA2F8" w:rsidR="00957170" w:rsidRPr="00957170" w:rsidRDefault="0095717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Porównanie wartości średnich,wybrane testy statystyczne (analiza wariancji klasyfikacja jednoczynnikowa)</w:t>
            </w:r>
          </w:p>
        </w:tc>
      </w:tr>
      <w:tr w:rsidR="00634D16" w:rsidRPr="00B169DF" w14:paraId="2F43DCBB" w14:textId="77777777" w:rsidTr="003A0290">
        <w:tc>
          <w:tcPr>
            <w:tcW w:w="9520" w:type="dxa"/>
          </w:tcPr>
          <w:p w14:paraId="0ABA7C6B" w14:textId="0EBB5076" w:rsidR="00634D16" w:rsidRPr="00957170" w:rsidRDefault="0095717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Podstawowe zagadnienia analizy dynamiki zjawisk masowych. Indywidualne i agregatowe mierniki dynamiki</w:t>
            </w:r>
          </w:p>
        </w:tc>
      </w:tr>
      <w:tr w:rsidR="003A0290" w:rsidRPr="00B169DF" w14:paraId="34C576F9" w14:textId="77777777" w:rsidTr="003A0290">
        <w:tc>
          <w:tcPr>
            <w:tcW w:w="9520" w:type="dxa"/>
          </w:tcPr>
          <w:p w14:paraId="6090F9A1" w14:textId="710E0606" w:rsidR="003A0290" w:rsidRPr="00957170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Analiza współzależności zjawisk rynkowych. Miary zależności cech ilościowych i jakościowych.</w:t>
            </w:r>
          </w:p>
        </w:tc>
      </w:tr>
      <w:tr w:rsidR="00634D16" w:rsidRPr="00B169DF" w14:paraId="21E35396" w14:textId="77777777" w:rsidTr="003A0290">
        <w:tc>
          <w:tcPr>
            <w:tcW w:w="9520" w:type="dxa"/>
          </w:tcPr>
          <w:p w14:paraId="1DB41DAE" w14:textId="2D290D69" w:rsidR="00634D16" w:rsidRPr="00957170" w:rsidRDefault="00957170" w:rsidP="00127A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Analiza procesu produkcyjnego – funkcja Cobba-Douglasa.</w:t>
            </w:r>
            <w:r w:rsidR="00127ADF">
              <w:rPr>
                <w:rFonts w:ascii="Corbel" w:hAnsi="Corbel"/>
                <w:sz w:val="24"/>
                <w:szCs w:val="24"/>
              </w:rPr>
              <w:t xml:space="preserve"> Elastyczność </w:t>
            </w:r>
            <w:r w:rsidR="00191D34">
              <w:rPr>
                <w:rFonts w:ascii="Corbel" w:hAnsi="Corbel"/>
                <w:sz w:val="24"/>
                <w:szCs w:val="24"/>
              </w:rPr>
              <w:t>produkcji</w:t>
            </w:r>
            <w:r w:rsidR="00127A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7ADF" w:rsidRPr="00B169DF" w14:paraId="19FCD25B" w14:textId="77777777" w:rsidTr="003A0290">
        <w:tc>
          <w:tcPr>
            <w:tcW w:w="9520" w:type="dxa"/>
          </w:tcPr>
          <w:p w14:paraId="064180F4" w14:textId="7D22F2F1" w:rsidR="00127ADF" w:rsidRPr="00957170" w:rsidRDefault="00127ADF" w:rsidP="009571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Analiza kosztów produkcji  w przedsiębiorstwie</w:t>
            </w:r>
          </w:p>
        </w:tc>
      </w:tr>
      <w:tr w:rsidR="003A0290" w:rsidRPr="00B169DF" w14:paraId="102D0A14" w14:textId="77777777" w:rsidTr="003A0290">
        <w:tc>
          <w:tcPr>
            <w:tcW w:w="9520" w:type="dxa"/>
          </w:tcPr>
          <w:p w14:paraId="65BFF529" w14:textId="420A0758" w:rsidR="003A0290" w:rsidRPr="00957170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 xml:space="preserve">Elastyczność cenowa i pojemność rynku. </w:t>
            </w:r>
          </w:p>
        </w:tc>
      </w:tr>
      <w:tr w:rsidR="003A0290" w:rsidRPr="00957170" w14:paraId="2DF05641" w14:textId="77777777" w:rsidTr="003A0290">
        <w:tc>
          <w:tcPr>
            <w:tcW w:w="9520" w:type="dxa"/>
          </w:tcPr>
          <w:p w14:paraId="2D303865" w14:textId="07FC4EB5" w:rsidR="003A0290" w:rsidRPr="00957170" w:rsidRDefault="003A0290" w:rsidP="003A02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70">
              <w:rPr>
                <w:rFonts w:ascii="Corbel" w:hAnsi="Corbel"/>
                <w:sz w:val="24"/>
                <w:szCs w:val="24"/>
              </w:rPr>
              <w:t>Metody taksonomiczne w badaniach rynku – metody klasyfikacji, metody porządkowania. Rodzaje zmiennych diagnostycznych (stymulanty, destymulanty i nominanty). Kryteria doboru zmiennych. Wskaźniki syntetyczne.  Grupowanie obiektów, sporządzanie rankingów.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470F45" w14:textId="77777777" w:rsidR="008C4B4E" w:rsidRPr="009C54AE" w:rsidRDefault="008C4B4E" w:rsidP="000C659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  <w:r w:rsidRPr="1630F384">
        <w:rPr>
          <w:rFonts w:ascii="Corbel" w:hAnsi="Corbel"/>
          <w:b w:val="0"/>
          <w:smallCaps w:val="0"/>
        </w:rPr>
        <w:t>Ćwiczenia</w:t>
      </w:r>
      <w:r w:rsidRPr="1630F384">
        <w:rPr>
          <w:rFonts w:ascii="Corbel" w:hAnsi="Corbel"/>
          <w:b w:val="0"/>
          <w:smallCaps w:val="0"/>
          <w:szCs w:val="24"/>
        </w:rPr>
        <w:t xml:space="preserve"> w laboratorium komputerowym obejmują rozwiązywanie zadań za pomocą prezentowanych metod w oparciu o techniki komputerowe oraz wprowadzenie teoretyczne i objaśnienia stosowanych rozwiązań z wykorzystaniem prezentacji multimedialnej. </w:t>
      </w:r>
    </w:p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EA0A80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A0A80" w:rsidRPr="00B169DF" w14:paraId="613DC48F" w14:textId="77777777" w:rsidTr="00EA0A80">
        <w:tc>
          <w:tcPr>
            <w:tcW w:w="1962" w:type="dxa"/>
          </w:tcPr>
          <w:p w14:paraId="245130BE" w14:textId="07418D5B" w:rsidR="00EA0A80" w:rsidRPr="00B169DF" w:rsidRDefault="00EA0A80" w:rsidP="00135B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59C7B719" w14:textId="265A2C00" w:rsidR="00EA0A80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</w:p>
        </w:tc>
        <w:tc>
          <w:tcPr>
            <w:tcW w:w="2117" w:type="dxa"/>
          </w:tcPr>
          <w:p w14:paraId="5DC81E42" w14:textId="3D9B5824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EA0A80" w:rsidRPr="00B169DF" w14:paraId="1BBFC795" w14:textId="77777777" w:rsidTr="00EA0A80">
        <w:tc>
          <w:tcPr>
            <w:tcW w:w="1962" w:type="dxa"/>
          </w:tcPr>
          <w:p w14:paraId="19AA8216" w14:textId="5AE3BED6" w:rsidR="00EA0A80" w:rsidRPr="00B169DF" w:rsidRDefault="00EA0A80" w:rsidP="00127ADF">
            <w:pPr>
              <w:pStyle w:val="Punktygwne"/>
              <w:spacing w:before="0" w:after="0"/>
              <w:jc w:val="center"/>
              <w:outlineLvl w:val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6C56D217" w:rsidR="00EA0A80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kolokwium, ocena efektywności pracy w trakcie zajęć</w:t>
            </w:r>
          </w:p>
        </w:tc>
        <w:tc>
          <w:tcPr>
            <w:tcW w:w="2117" w:type="dxa"/>
          </w:tcPr>
          <w:p w14:paraId="56E49F4A" w14:textId="6BC240E1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EA0A80" w:rsidRPr="00B169DF" w14:paraId="1ADF623A" w14:textId="77777777" w:rsidTr="00EA0A80">
        <w:tc>
          <w:tcPr>
            <w:tcW w:w="1962" w:type="dxa"/>
          </w:tcPr>
          <w:p w14:paraId="78076E3E" w14:textId="163FE5A9" w:rsidR="00EA0A80" w:rsidRPr="00B169DF" w:rsidRDefault="00EA0A80" w:rsidP="00135B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EK_ 03</w:t>
            </w:r>
          </w:p>
        </w:tc>
        <w:tc>
          <w:tcPr>
            <w:tcW w:w="5441" w:type="dxa"/>
          </w:tcPr>
          <w:p w14:paraId="501D4539" w14:textId="2C5A49DB" w:rsidR="00EA0A80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ocena efektywności pracy w trakcie zajęć</w:t>
            </w:r>
          </w:p>
        </w:tc>
        <w:tc>
          <w:tcPr>
            <w:tcW w:w="2117" w:type="dxa"/>
          </w:tcPr>
          <w:p w14:paraId="0DF56990" w14:textId="1ED018A6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EA0A80" w:rsidRPr="00B169DF" w14:paraId="37E46C26" w14:textId="77777777" w:rsidTr="00EA0A80">
        <w:tc>
          <w:tcPr>
            <w:tcW w:w="1962" w:type="dxa"/>
          </w:tcPr>
          <w:p w14:paraId="38C7BE19" w14:textId="304E53B9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D64486B">
              <w:rPr>
                <w:rFonts w:ascii="Corbel" w:hAnsi="Corbel"/>
                <w:b w:val="0"/>
              </w:rPr>
              <w:t>EK_ 04</w:t>
            </w:r>
          </w:p>
        </w:tc>
        <w:tc>
          <w:tcPr>
            <w:tcW w:w="5441" w:type="dxa"/>
          </w:tcPr>
          <w:p w14:paraId="61D48FDC" w14:textId="1138CFD2" w:rsidR="00EA0A80" w:rsidRPr="00B169DF" w:rsidRDefault="00EA0A80" w:rsidP="00127A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kolokwium, ocena efektywności pracy w trakcie zajęć</w:t>
            </w:r>
          </w:p>
        </w:tc>
        <w:tc>
          <w:tcPr>
            <w:tcW w:w="2117" w:type="dxa"/>
          </w:tcPr>
          <w:p w14:paraId="329FCF67" w14:textId="2CA08D51" w:rsidR="00EA0A80" w:rsidRPr="00B169DF" w:rsidRDefault="00EA0A80" w:rsidP="00127A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A3CB6A8" w14:textId="77777777" w:rsidR="00EA0A80" w:rsidRPr="00A462A5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Zaliczenie ćwiczeń (z oceną) na podstawie dwóch prac pisemnych obejmujących indywidualne rozwiązywanie zadań, przy wykorzystaniu arkuszy kalkulacyjnych i pakietów komputerowych oraz ocena efektywności pracy w trakcie zajęć.</w:t>
            </w:r>
          </w:p>
          <w:p w14:paraId="5A9C46B0" w14:textId="0CF3E58B" w:rsidR="0085747A" w:rsidRPr="00B169DF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Podstawą uzyskania zaliczenia jest otrzymanie pozytywnej oceny z obu prac pisemnych.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EA0A80">
        <w:tc>
          <w:tcPr>
            <w:tcW w:w="490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A0A80" w:rsidRPr="00B169DF" w14:paraId="0A6002C0" w14:textId="77777777" w:rsidTr="00EA0A80">
        <w:tc>
          <w:tcPr>
            <w:tcW w:w="4902" w:type="dxa"/>
          </w:tcPr>
          <w:p w14:paraId="7B1E2081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18" w:type="dxa"/>
            <w:vAlign w:val="center"/>
          </w:tcPr>
          <w:p w14:paraId="4DD1F2E4" w14:textId="223EE4A9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A0A80" w:rsidRPr="00B169DF" w14:paraId="54EE6C31" w14:textId="77777777" w:rsidTr="00EA0A80">
        <w:tc>
          <w:tcPr>
            <w:tcW w:w="4902" w:type="dxa"/>
          </w:tcPr>
          <w:p w14:paraId="20564523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8A70AD6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B577348" w14:textId="61D6EC8D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A0A80" w:rsidRPr="00B169DF" w14:paraId="1573B7CA" w14:textId="77777777" w:rsidTr="00EA0A80">
        <w:tc>
          <w:tcPr>
            <w:tcW w:w="4902" w:type="dxa"/>
          </w:tcPr>
          <w:p w14:paraId="59B9883D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vAlign w:val="center"/>
          </w:tcPr>
          <w:p w14:paraId="1B5E8DD4" w14:textId="0D3DD02B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EA0A80" w:rsidRPr="00B169DF" w14:paraId="6BFE7417" w14:textId="77777777" w:rsidTr="00EA0A80">
        <w:tc>
          <w:tcPr>
            <w:tcW w:w="4902" w:type="dxa"/>
          </w:tcPr>
          <w:p w14:paraId="135E7596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29D1AD9F" w14:textId="1767A72A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A0A80" w:rsidRPr="00B169DF" w14:paraId="459DAA65" w14:textId="77777777" w:rsidTr="00EA0A80">
        <w:tc>
          <w:tcPr>
            <w:tcW w:w="4902" w:type="dxa"/>
          </w:tcPr>
          <w:p w14:paraId="1BB89390" w14:textId="77777777" w:rsidR="00EA0A80" w:rsidRPr="00B169DF" w:rsidRDefault="00EA0A80" w:rsidP="00EA0A8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1301C2DF" w14:textId="7E84A9CE" w:rsidR="00EA0A80" w:rsidRPr="00B169DF" w:rsidRDefault="00EA0A80" w:rsidP="00EA0A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A0A80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41D506D6" w14:textId="77777777" w:rsidR="00EA0A80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4740F8B" w14:textId="77777777" w:rsidR="00EA0A80" w:rsidRPr="00CE1692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Rószkiewicz M., Metody ilościowe w badaniach marketingowych, Wydawnictwo naukowe PWN, Warszawa 2012.</w:t>
            </w:r>
          </w:p>
          <w:p w14:paraId="13850C22" w14:textId="77777777" w:rsidR="00EA0A80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Wolny R., Metody ilościowe w badaniach rynku, Wydawnictwo AE, Katowice 2009.</w:t>
            </w:r>
          </w:p>
          <w:p w14:paraId="4F90F5EA" w14:textId="77777777" w:rsidR="00EA0A80" w:rsidRPr="00127ADF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752767E4">
              <w:rPr>
                <w:rFonts w:ascii="Corbel" w:hAnsi="Corbel"/>
                <w:b w:val="0"/>
                <w:smallCaps w:val="0"/>
                <w:sz w:val="22"/>
              </w:rPr>
              <w:t xml:space="preserve">Mynarski  S., Analiza danych rynkowych i marketingowych z wykorzystaniem programu </w:t>
            </w:r>
            <w:r w:rsidRPr="752767E4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STATISTICA</w:t>
            </w:r>
            <w:r w:rsidRPr="752767E4">
              <w:rPr>
                <w:rFonts w:ascii="Corbel" w:hAnsi="Corbel"/>
                <w:b w:val="0"/>
                <w:smallCaps w:val="0"/>
                <w:sz w:val="22"/>
              </w:rPr>
              <w:t>, Wydawnictwo Akademii Ekonomicznej w Krakowie, Kraków, 2003.</w:t>
            </w:r>
          </w:p>
          <w:p w14:paraId="689D3120" w14:textId="41988552" w:rsidR="00127ADF" w:rsidRPr="00B169DF" w:rsidRDefault="00127ADF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Rabiej M., Statystyka z programem STATISTICA, Wydawnictwo Helion,2012.</w:t>
            </w:r>
          </w:p>
        </w:tc>
      </w:tr>
      <w:tr w:rsidR="00EA0A80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67E1994B" w14:textId="77777777" w:rsidR="00EA0A80" w:rsidRPr="00EA0A80" w:rsidRDefault="00EA0A80" w:rsidP="00EA0A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A8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C2C004" w14:textId="22294AED" w:rsidR="00EA0A80" w:rsidRPr="00EA0A80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0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Walesiak M., Metody analizy danych marketingowych, PWN, Warszawa 2002.</w:t>
            </w:r>
          </w:p>
          <w:p w14:paraId="514FF1DD" w14:textId="0AFDF2B2" w:rsidR="00EA0A80" w:rsidRPr="00EA0A80" w:rsidRDefault="00EA0A80" w:rsidP="00EA0A80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0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Kaczmarczyk S., Badania marketingowe. Metody i techniki, PWE, Warszawa 2002.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19F5E" w14:textId="77777777" w:rsidR="00F52BD6" w:rsidRDefault="00F52BD6" w:rsidP="00C16ABF">
      <w:pPr>
        <w:spacing w:after="0" w:line="240" w:lineRule="auto"/>
      </w:pPr>
      <w:r>
        <w:separator/>
      </w:r>
    </w:p>
  </w:endnote>
  <w:endnote w:type="continuationSeparator" w:id="0">
    <w:p w14:paraId="4AA3BDC0" w14:textId="77777777" w:rsidR="00F52BD6" w:rsidRDefault="00F52B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79FB" w14:textId="77777777" w:rsidR="00F52BD6" w:rsidRDefault="00F52BD6" w:rsidP="00C16ABF">
      <w:pPr>
        <w:spacing w:after="0" w:line="240" w:lineRule="auto"/>
      </w:pPr>
      <w:r>
        <w:separator/>
      </w:r>
    </w:p>
  </w:footnote>
  <w:footnote w:type="continuationSeparator" w:id="0">
    <w:p w14:paraId="6E8B4F10" w14:textId="77777777" w:rsidR="00F52BD6" w:rsidRDefault="00F52BD6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774508"/>
    <w:multiLevelType w:val="hybridMultilevel"/>
    <w:tmpl w:val="2FDA12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D15FA"/>
    <w:multiLevelType w:val="hybridMultilevel"/>
    <w:tmpl w:val="7618160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77738080">
    <w:abstractNumId w:val="0"/>
  </w:num>
  <w:num w:numId="2" w16cid:durableId="1243564439">
    <w:abstractNumId w:val="1"/>
  </w:num>
  <w:num w:numId="3" w16cid:durableId="134709699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E8E"/>
    <w:rsid w:val="000B192D"/>
    <w:rsid w:val="000B28EE"/>
    <w:rsid w:val="000B3E37"/>
    <w:rsid w:val="000C6597"/>
    <w:rsid w:val="000D04B0"/>
    <w:rsid w:val="000F1C57"/>
    <w:rsid w:val="000F5615"/>
    <w:rsid w:val="001045A1"/>
    <w:rsid w:val="00124BFF"/>
    <w:rsid w:val="0012560E"/>
    <w:rsid w:val="00127108"/>
    <w:rsid w:val="00127ADF"/>
    <w:rsid w:val="00134B13"/>
    <w:rsid w:val="00135B1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1D34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0DE2"/>
    <w:rsid w:val="00291567"/>
    <w:rsid w:val="002A22BF"/>
    <w:rsid w:val="002A2389"/>
    <w:rsid w:val="002A671D"/>
    <w:rsid w:val="002B1F5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A0290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B88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34D16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D7875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4B4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170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736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DE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1B1A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452"/>
    <w:rsid w:val="00E77E88"/>
    <w:rsid w:val="00E8107D"/>
    <w:rsid w:val="00E960BB"/>
    <w:rsid w:val="00EA0A80"/>
    <w:rsid w:val="00EA2074"/>
    <w:rsid w:val="00EA4832"/>
    <w:rsid w:val="00EA4E9D"/>
    <w:rsid w:val="00EB28D8"/>
    <w:rsid w:val="00EC4899"/>
    <w:rsid w:val="00ED03AB"/>
    <w:rsid w:val="00ED32D2"/>
    <w:rsid w:val="00EE32DE"/>
    <w:rsid w:val="00EE5457"/>
    <w:rsid w:val="00F070AB"/>
    <w:rsid w:val="00F17567"/>
    <w:rsid w:val="00F27A7B"/>
    <w:rsid w:val="00F30DBF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0B0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941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Wojnar</cp:lastModifiedBy>
  <cp:revision>3</cp:revision>
  <cp:lastPrinted>2019-02-06T12:12:00Z</cp:lastPrinted>
  <dcterms:created xsi:type="dcterms:W3CDTF">2025-08-15T21:18:00Z</dcterms:created>
  <dcterms:modified xsi:type="dcterms:W3CDTF">2025-08-15T21:22:00Z</dcterms:modified>
</cp:coreProperties>
</file>